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3D51E" w14:textId="074BE213" w:rsidR="00162F1E" w:rsidRDefault="00162F1E" w:rsidP="003A36D1">
      <w:pPr>
        <w:spacing w:after="0" w:line="240" w:lineRule="auto"/>
        <w:jc w:val="right"/>
        <w:rPr>
          <w:rFonts w:ascii="Aptos" w:hAnsi="Aptos"/>
        </w:rPr>
      </w:pPr>
      <w:r>
        <w:rPr>
          <w:rFonts w:ascii="Aptos" w:hAnsi="Aptos"/>
        </w:rPr>
        <w:t>Příloha č. 4 Výzvy</w:t>
      </w:r>
    </w:p>
    <w:p w14:paraId="20744D3A" w14:textId="036E99ED" w:rsidR="00F9467B" w:rsidRPr="00617205" w:rsidRDefault="00F9467B" w:rsidP="003A36D1">
      <w:pPr>
        <w:spacing w:after="0" w:line="240" w:lineRule="auto"/>
        <w:jc w:val="right"/>
        <w:rPr>
          <w:rFonts w:ascii="Aptos" w:hAnsi="Aptos" w:cstheme="minorHAnsi"/>
          <w:i/>
        </w:rPr>
      </w:pPr>
      <w:r w:rsidRPr="00617205">
        <w:rPr>
          <w:rFonts w:ascii="Aptos" w:hAnsi="Aptos"/>
        </w:rPr>
        <w:t xml:space="preserve">číslo jednací </w:t>
      </w:r>
      <w:proofErr w:type="spellStart"/>
      <w:r w:rsidR="00F4121C" w:rsidRPr="00F4121C">
        <w:rPr>
          <w:rFonts w:ascii="Aptos" w:hAnsi="Aptos"/>
        </w:rPr>
        <w:t>UKPedF</w:t>
      </w:r>
      <w:proofErr w:type="spellEnd"/>
      <w:r w:rsidR="00F4121C" w:rsidRPr="00F4121C">
        <w:rPr>
          <w:rFonts w:ascii="Aptos" w:hAnsi="Aptos"/>
        </w:rPr>
        <w:t>/514663/2025</w:t>
      </w:r>
    </w:p>
    <w:p w14:paraId="305C9CAE" w14:textId="77777777" w:rsidR="007E5059" w:rsidRDefault="007E5059" w:rsidP="007E5059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</w:p>
    <w:p w14:paraId="2C031D24" w14:textId="310C8817" w:rsidR="005D7734" w:rsidRDefault="003A36D1" w:rsidP="00F4121C">
      <w:pPr>
        <w:spacing w:after="0" w:line="240" w:lineRule="auto"/>
        <w:rPr>
          <w:rFonts w:ascii="Aptos" w:hAnsi="Aptos" w:cstheme="minorHAnsi"/>
          <w:b/>
          <w:bCs/>
          <w:i/>
          <w:sz w:val="28"/>
          <w:szCs w:val="28"/>
        </w:rPr>
      </w:pPr>
      <w:r w:rsidRPr="00753523">
        <w:rPr>
          <w:rFonts w:ascii="Aptos" w:hAnsi="Aptos" w:cstheme="minorHAnsi"/>
          <w:b/>
          <w:bCs/>
          <w:i/>
          <w:sz w:val="28"/>
          <w:szCs w:val="28"/>
        </w:rPr>
        <w:t xml:space="preserve">Technická specifikace </w:t>
      </w:r>
    </w:p>
    <w:p w14:paraId="48CDAA74" w14:textId="151104A7" w:rsidR="00753523" w:rsidRDefault="00753523" w:rsidP="00F4121C">
      <w:pPr>
        <w:spacing w:after="0" w:line="240" w:lineRule="auto"/>
        <w:rPr>
          <w:rFonts w:ascii="Aptos" w:hAnsi="Aptos" w:cstheme="minorHAnsi"/>
          <w:b/>
          <w:bCs/>
          <w:i/>
          <w:sz w:val="28"/>
          <w:szCs w:val="28"/>
        </w:rPr>
      </w:pPr>
    </w:p>
    <w:p w14:paraId="48EC2C58" w14:textId="7E6E7DB0" w:rsidR="00753523" w:rsidRPr="00753523" w:rsidRDefault="00753523" w:rsidP="00F4121C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  <w:r w:rsidRPr="00753523">
        <w:rPr>
          <w:rFonts w:ascii="Aptos" w:hAnsi="Aptos" w:cstheme="minorHAnsi"/>
          <w:b/>
          <w:bCs/>
          <w:i/>
          <w:sz w:val="24"/>
          <w:szCs w:val="24"/>
        </w:rPr>
        <w:t>Základní údaje</w:t>
      </w:r>
    </w:p>
    <w:p w14:paraId="4C9628E3" w14:textId="733EE9D9" w:rsidR="00F4121C" w:rsidRDefault="00F4121C" w:rsidP="00F4121C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</w:p>
    <w:p w14:paraId="7E4FD496" w14:textId="77777777" w:rsidR="0028412F" w:rsidRPr="00715FCD" w:rsidRDefault="0028412F" w:rsidP="0028412F">
      <w:pPr>
        <w:rPr>
          <w:b/>
          <w:bCs/>
        </w:rPr>
      </w:pPr>
      <w:r w:rsidRPr="00715FCD">
        <w:rPr>
          <w:b/>
          <w:bCs/>
        </w:rPr>
        <w:t>Uvažovaná klinická škola PedF UK</w:t>
      </w:r>
    </w:p>
    <w:p w14:paraId="579B8044" w14:textId="77777777" w:rsidR="0028412F" w:rsidRDefault="0028412F" w:rsidP="0028412F">
      <w:r>
        <w:t>zřizovatel UK a příslušná městská část</w:t>
      </w:r>
    </w:p>
    <w:p w14:paraId="0394A1A0" w14:textId="0F196A49" w:rsidR="0028412F" w:rsidRDefault="0028412F" w:rsidP="0028412F">
      <w:r w:rsidRPr="00C47751">
        <w:rPr>
          <w:b/>
          <w:bCs/>
        </w:rPr>
        <w:t>Základní škola</w:t>
      </w:r>
      <w:r>
        <w:rPr>
          <w:b/>
          <w:bCs/>
        </w:rPr>
        <w:t xml:space="preserve"> – počet tříd a studentů</w:t>
      </w:r>
      <w:r w:rsidRPr="00C47751">
        <w:rPr>
          <w:b/>
          <w:bCs/>
        </w:rPr>
        <w:t>:</w:t>
      </w:r>
      <w:r>
        <w:t xml:space="preserve"> </w:t>
      </w:r>
    </w:p>
    <w:p w14:paraId="78092055" w14:textId="77777777" w:rsidR="0028412F" w:rsidRPr="00C47751" w:rsidRDefault="0028412F" w:rsidP="0028412F">
      <w:r w:rsidRPr="00C47751">
        <w:t>1. až 9. ročník, každý ročník 2 paralelní třídy, tj. 18 tříd x 25 žáků = 450 </w:t>
      </w:r>
    </w:p>
    <w:p w14:paraId="112A5957" w14:textId="77777777" w:rsidR="0028412F" w:rsidRPr="00C47751" w:rsidRDefault="0028412F" w:rsidP="0028412F">
      <w:r w:rsidRPr="00C47751">
        <w:t>z toho </w:t>
      </w:r>
    </w:p>
    <w:p w14:paraId="20B206D8" w14:textId="77777777" w:rsidR="0028412F" w:rsidRPr="00C47751" w:rsidRDefault="0028412F" w:rsidP="0028412F">
      <w:r w:rsidRPr="00C47751">
        <w:t>1. stupeň: 10 tříd, v každé třídě 25 žáků, celkem 250 žáků </w:t>
      </w:r>
    </w:p>
    <w:p w14:paraId="68BD54B3" w14:textId="77777777" w:rsidR="0028412F" w:rsidRPr="00C47751" w:rsidRDefault="0028412F" w:rsidP="0028412F">
      <w:r w:rsidRPr="00C47751">
        <w:t>2. stupeň: 8 tříd, v každé třídě 25 žáků, celkem 200 žáků </w:t>
      </w:r>
    </w:p>
    <w:p w14:paraId="426734C3" w14:textId="77777777" w:rsidR="0028412F" w:rsidRDefault="0028412F" w:rsidP="0028412F"/>
    <w:p w14:paraId="0C5FFF99" w14:textId="6A35E3C7" w:rsidR="0028412F" w:rsidRPr="00C47751" w:rsidRDefault="0028412F" w:rsidP="0028412F">
      <w:pPr>
        <w:rPr>
          <w:b/>
          <w:bCs/>
        </w:rPr>
      </w:pPr>
      <w:r w:rsidRPr="00C47751">
        <w:rPr>
          <w:b/>
          <w:bCs/>
        </w:rPr>
        <w:t>Mateřská škola</w:t>
      </w:r>
      <w:r>
        <w:rPr>
          <w:b/>
          <w:bCs/>
        </w:rPr>
        <w:t xml:space="preserve"> – počet tříd a dětí</w:t>
      </w:r>
      <w:r w:rsidRPr="00C47751">
        <w:rPr>
          <w:b/>
          <w:bCs/>
        </w:rPr>
        <w:t>: </w:t>
      </w:r>
    </w:p>
    <w:p w14:paraId="59DD537E" w14:textId="77777777" w:rsidR="0028412F" w:rsidRPr="00C47751" w:rsidRDefault="0028412F" w:rsidP="0028412F">
      <w:r w:rsidRPr="00C47751">
        <w:t>3 ročníky, celkem 6 tříd x 24 dětí = 144 </w:t>
      </w:r>
    </w:p>
    <w:p w14:paraId="1AD8EA7C" w14:textId="77777777" w:rsidR="0028412F" w:rsidRDefault="0028412F" w:rsidP="0028412F"/>
    <w:p w14:paraId="0EA84522" w14:textId="77777777" w:rsidR="0028412F" w:rsidRPr="00753523" w:rsidRDefault="0028412F" w:rsidP="0028412F">
      <w:pPr>
        <w:rPr>
          <w:b/>
          <w:bCs/>
        </w:rPr>
      </w:pPr>
      <w:r w:rsidRPr="00753523">
        <w:rPr>
          <w:b/>
          <w:bCs/>
        </w:rPr>
        <w:t>Personální zajištění:</w:t>
      </w:r>
    </w:p>
    <w:tbl>
      <w:tblPr>
        <w:tblW w:w="9928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7368"/>
        <w:gridCol w:w="2560"/>
      </w:tblGrid>
      <w:tr w:rsidR="0028412F" w:rsidRPr="00715FCD" w14:paraId="60AAD19E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70D1A9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týdenní pracovní doba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2835F5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b/>
                <w:bCs/>
                <w:color w:val="000000"/>
                <w:lang w:eastAsia="cs-CZ"/>
              </w:rPr>
              <w:t>počet pozic ve škole</w:t>
            </w:r>
          </w:p>
        </w:tc>
      </w:tr>
      <w:tr w:rsidR="0028412F" w:rsidRPr="00715FCD" w14:paraId="38972436" w14:textId="77777777" w:rsidTr="00706953">
        <w:trPr>
          <w:trHeight w:val="300"/>
        </w:trPr>
        <w:tc>
          <w:tcPr>
            <w:tcW w:w="7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14387D88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b/>
                <w:bCs/>
                <w:color w:val="000000"/>
                <w:lang w:eastAsia="cs-CZ"/>
              </w:rPr>
              <w:t>Počet celých úvazků ve škole celkem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563489CB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b/>
                <w:bCs/>
                <w:color w:val="000000"/>
                <w:lang w:eastAsia="cs-CZ"/>
              </w:rPr>
              <w:t>80</w:t>
            </w:r>
          </w:p>
        </w:tc>
      </w:tr>
      <w:tr w:rsidR="0028412F" w:rsidRPr="00715FCD" w14:paraId="1AFAC5E1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5501F0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cs-CZ"/>
              </w:rPr>
              <w:t>Pedagogičtí pracovníci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81140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3D607980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60582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8E0B9E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41894052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1F9D1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ředitel školy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9AA5B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353B19F2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756CC5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A9962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2D5D4FA5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F2E7C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 xml:space="preserve">zástupce pro MŠ 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70F28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6B2CC829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525CF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48713A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2008477F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7C41B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zástupce pro 1. st. ZŠ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FB1959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65E2ABBE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AB96A5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BF2B07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6C34CE54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E3900F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zástupce pro 2. st. ZŠ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A68D8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38BEDDC5" w14:textId="77777777" w:rsidTr="00706953">
        <w:trPr>
          <w:trHeight w:val="9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DC5EA2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738E7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41DB704F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E9EF8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zástupce pro praxe, výzkum, kontakt s VŠ a PR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53FC0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2F354F13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704C16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23A31C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5109534E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766F1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Vedoucí ŠD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A4F9A1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2B14DC7C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DAB8E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B46B9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39D2BDE3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B3A24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Vychovatel (nevede praktikanty)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260A6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3</w:t>
            </w:r>
          </w:p>
        </w:tc>
      </w:tr>
      <w:tr w:rsidR="0028412F" w:rsidRPr="00715FCD" w14:paraId="6D67970A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B716C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B32C5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43CE794C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1A54FE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Vychovatel (vede praktikanty)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3B5F94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3</w:t>
            </w:r>
          </w:p>
        </w:tc>
      </w:tr>
      <w:tr w:rsidR="0028412F" w:rsidRPr="00715FCD" w14:paraId="0D63A9CB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02BDA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F42D4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00B08799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57E14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lastRenderedPageBreak/>
              <w:t>Vychovatel ve školním klubu, knihovník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729AFD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2</w:t>
            </w:r>
          </w:p>
        </w:tc>
      </w:tr>
      <w:tr w:rsidR="0028412F" w:rsidRPr="00715FCD" w14:paraId="453DD6F3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4EA817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333FA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16B14B1B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BF141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školní psycholog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1347AA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20FDDEED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B1883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81AEE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7C0473D6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5DE1FE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speciální pedagog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3BA72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0D785573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CE36F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0DFB8F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5B2BF350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2CE9A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sociální pedagog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CE222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18FABD3E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223069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7F8A5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1F93D5C1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AAB31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výchovný poradce 1. stupeň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6756D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5AF19CA8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7C0A09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99A23C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6500CB4E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3B01B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výchovný poradce 2. stupeň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7A279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2E11E8A2" w14:textId="77777777" w:rsidTr="00706953">
        <w:trPr>
          <w:trHeight w:val="105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46DE3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895A6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4B2939B6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654EA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metodik prevence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4421D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2B2B8F8F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7E73E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EED1E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5A4DCCFE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2F3DDC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koordinátor ICT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503C0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</w:t>
            </w:r>
          </w:p>
        </w:tc>
      </w:tr>
      <w:tr w:rsidR="0028412F" w:rsidRPr="00715FCD" w14:paraId="3CEE712D" w14:textId="77777777" w:rsidTr="00706953">
        <w:trPr>
          <w:trHeight w:val="12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E09DB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D11BE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6377B8CC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8AC4F" w14:textId="77777777" w:rsidR="0028412F" w:rsidRPr="00715FCD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asistent pedagoga (u některých možná pracovní flexibilita pro výuku či školní klub)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707D4" w14:textId="77777777" w:rsidR="0028412F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 w:rsidRPr="00715FCD">
              <w:rPr>
                <w:rFonts w:eastAsia="Times New Roman" w:cs="Calibri"/>
                <w:color w:val="000000"/>
                <w:lang w:eastAsia="cs-CZ"/>
              </w:rPr>
              <w:t>18</w:t>
            </w:r>
          </w:p>
          <w:p w14:paraId="1373FB2D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28412F" w:rsidRPr="00715FCD" w14:paraId="4E75789C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966F2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EF68E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26185920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BAB15D" w14:textId="0A90B35C" w:rsidR="0028412F" w:rsidRDefault="0028412F" w:rsidP="007069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cs-CZ"/>
              </w:rPr>
              <w:t>Pedagogičtí pracovníci:</w:t>
            </w:r>
          </w:p>
          <w:p w14:paraId="0BA0CD0B" w14:textId="64700D4A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Počet učitelů na MŠ: 11</w:t>
            </w:r>
          </w:p>
          <w:p w14:paraId="32E6E6B4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Počet učitelů na 1. st. ZŠ: 15</w:t>
            </w:r>
          </w:p>
          <w:p w14:paraId="5F2D5AB6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Počet učitelů na 2. st. ZŠ: 14</w:t>
            </w:r>
          </w:p>
          <w:p w14:paraId="69FDD15B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Celkem učitelů: 40</w:t>
            </w:r>
          </w:p>
          <w:p w14:paraId="495576B6" w14:textId="77777777" w:rsidR="0028412F" w:rsidRPr="0028412F" w:rsidRDefault="0028412F" w:rsidP="007069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</w:p>
          <w:p w14:paraId="6EB7F81C" w14:textId="77777777" w:rsidR="0028412F" w:rsidRPr="0028412F" w:rsidRDefault="0028412F" w:rsidP="007069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28412F">
              <w:rPr>
                <w:rFonts w:eastAsia="Times New Roman" w:cs="Calibri"/>
                <w:b/>
                <w:bCs/>
                <w:color w:val="000000"/>
                <w:lang w:eastAsia="cs-CZ"/>
              </w:rPr>
              <w:t>Nepedagogičtí pracovníci:</w:t>
            </w:r>
          </w:p>
          <w:p w14:paraId="22B63BC4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Personální zajištění školní jídelny</w:t>
            </w:r>
          </w:p>
          <w:p w14:paraId="441F8FC4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Školník</w:t>
            </w:r>
          </w:p>
          <w:p w14:paraId="09DB2993" w14:textId="77777777" w:rsidR="0028412F" w:rsidRPr="00753523" w:rsidRDefault="0028412F" w:rsidP="0070695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Personální zajištění úklidu školy</w:t>
            </w:r>
          </w:p>
          <w:p w14:paraId="37D697F0" w14:textId="77777777" w:rsidR="0028412F" w:rsidRPr="0028412F" w:rsidRDefault="0028412F" w:rsidP="0070695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 w:rsidRPr="00753523">
              <w:rPr>
                <w:rFonts w:eastAsia="Times New Roman" w:cs="Calibri"/>
                <w:color w:val="000000"/>
                <w:lang w:eastAsia="cs-CZ"/>
              </w:rPr>
              <w:t>Ekonomičtí pracovníci: 2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8F9A1E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  <w:tr w:rsidR="0028412F" w:rsidRPr="00715FCD" w14:paraId="7E0D8038" w14:textId="77777777" w:rsidTr="00706953">
        <w:trPr>
          <w:trHeight w:val="300"/>
        </w:trPr>
        <w:tc>
          <w:tcPr>
            <w:tcW w:w="73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1FED81" w14:textId="77777777" w:rsidR="0028412F" w:rsidRPr="00715FCD" w:rsidRDefault="0028412F" w:rsidP="0070695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E72F46" w14:textId="77777777" w:rsidR="0028412F" w:rsidRPr="00715FCD" w:rsidRDefault="0028412F" w:rsidP="0070695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47637A48" w14:textId="6C3D7582" w:rsidR="00F4121C" w:rsidRDefault="00F4121C" w:rsidP="00F4121C">
      <w:pPr>
        <w:spacing w:after="0" w:line="240" w:lineRule="auto"/>
        <w:rPr>
          <w:rFonts w:ascii="Aptos" w:hAnsi="Aptos"/>
        </w:rPr>
      </w:pPr>
    </w:p>
    <w:p w14:paraId="7E7BA15C" w14:textId="67EA480C" w:rsidR="00C01137" w:rsidRDefault="00C01137" w:rsidP="0028412F">
      <w:pPr>
        <w:spacing w:after="0" w:line="240" w:lineRule="auto"/>
        <w:rPr>
          <w:rFonts w:ascii="Aptos" w:hAnsi="Aptos"/>
        </w:rPr>
      </w:pPr>
    </w:p>
    <w:p w14:paraId="25B14191" w14:textId="73C9CA10" w:rsidR="00C01137" w:rsidRPr="00753523" w:rsidRDefault="00C01137" w:rsidP="00C01137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  <w:r w:rsidRPr="00753523">
        <w:rPr>
          <w:rFonts w:ascii="Aptos" w:hAnsi="Aptos" w:cstheme="minorHAnsi"/>
          <w:b/>
          <w:bCs/>
          <w:i/>
          <w:sz w:val="24"/>
          <w:szCs w:val="24"/>
        </w:rPr>
        <w:t>Úvodní informace</w:t>
      </w:r>
      <w:r w:rsidR="00753523" w:rsidRPr="00753523">
        <w:rPr>
          <w:rFonts w:ascii="Aptos" w:hAnsi="Aptos" w:cstheme="minorHAnsi"/>
          <w:b/>
          <w:bCs/>
          <w:i/>
          <w:sz w:val="24"/>
          <w:szCs w:val="24"/>
        </w:rPr>
        <w:t xml:space="preserve"> studie proveditelnosti</w:t>
      </w:r>
      <w:r w:rsidR="00753523">
        <w:rPr>
          <w:rFonts w:ascii="Aptos" w:hAnsi="Aptos" w:cstheme="minorHAnsi"/>
          <w:b/>
          <w:bCs/>
          <w:i/>
          <w:sz w:val="24"/>
          <w:szCs w:val="24"/>
        </w:rPr>
        <w:t xml:space="preserve"> a její struktura</w:t>
      </w:r>
    </w:p>
    <w:p w14:paraId="3FD3D88E" w14:textId="77777777" w:rsidR="00C01137" w:rsidRPr="00C01137" w:rsidRDefault="00C01137" w:rsidP="00C01137">
      <w:pPr>
        <w:spacing w:after="0" w:line="240" w:lineRule="auto"/>
        <w:rPr>
          <w:rFonts w:ascii="Aptos" w:hAnsi="Aptos"/>
          <w:b/>
          <w:bCs/>
        </w:rPr>
      </w:pPr>
    </w:p>
    <w:p w14:paraId="5C8B064E" w14:textId="1DE35E4F" w:rsidR="008E7882" w:rsidRPr="008E7882" w:rsidRDefault="00C01137" w:rsidP="008E7882">
      <w:pPr>
        <w:spacing w:after="0" w:line="240" w:lineRule="auto"/>
        <w:rPr>
          <w:rFonts w:ascii="Aptos" w:hAnsi="Aptos"/>
        </w:rPr>
      </w:pPr>
      <w:r w:rsidRPr="00753523">
        <w:rPr>
          <w:rFonts w:ascii="Aptos" w:hAnsi="Aptos"/>
        </w:rPr>
        <w:t xml:space="preserve">Název projektu: </w:t>
      </w:r>
      <w:proofErr w:type="spellStart"/>
      <w:r w:rsidR="008E7882" w:rsidRPr="008E7882">
        <w:rPr>
          <w:rFonts w:ascii="Aptos" w:hAnsi="Aptos"/>
        </w:rPr>
        <w:t>P</w:t>
      </w:r>
      <w:r w:rsidR="00162F1E">
        <w:rPr>
          <w:rFonts w:ascii="Aptos" w:hAnsi="Aptos"/>
        </w:rPr>
        <w:t>R</w:t>
      </w:r>
      <w:r w:rsidR="008E7882" w:rsidRPr="008E7882">
        <w:rPr>
          <w:rFonts w:ascii="Aptos" w:hAnsi="Aptos"/>
        </w:rPr>
        <w:t>oUK</w:t>
      </w:r>
      <w:proofErr w:type="spellEnd"/>
      <w:r w:rsidR="008E7882" w:rsidRPr="008E7882">
        <w:rPr>
          <w:rFonts w:ascii="Aptos" w:hAnsi="Aptos"/>
        </w:rPr>
        <w:t xml:space="preserve"> - Podpora rozvoje učitelských kompetencí </w:t>
      </w:r>
    </w:p>
    <w:p w14:paraId="1C2D2FDE" w14:textId="4B3804D5" w:rsidR="00C01137" w:rsidRDefault="008E7882" w:rsidP="008E7882">
      <w:pPr>
        <w:spacing w:after="0" w:line="240" w:lineRule="auto"/>
        <w:rPr>
          <w:rFonts w:ascii="Aptos" w:hAnsi="Aptos"/>
        </w:rPr>
      </w:pPr>
      <w:proofErr w:type="spellStart"/>
      <w:r w:rsidRPr="008E7882">
        <w:rPr>
          <w:rFonts w:ascii="Aptos" w:hAnsi="Aptos"/>
        </w:rPr>
        <w:t>Reg</w:t>
      </w:r>
      <w:proofErr w:type="spellEnd"/>
      <w:r w:rsidRPr="008E7882">
        <w:rPr>
          <w:rFonts w:ascii="Aptos" w:hAnsi="Aptos"/>
        </w:rPr>
        <w:t>. č. CZ.02.02.XX/00/23_019/0008385</w:t>
      </w:r>
      <w:r>
        <w:rPr>
          <w:rFonts w:ascii="Aptos" w:hAnsi="Aptos"/>
        </w:rPr>
        <w:t xml:space="preserve"> </w:t>
      </w:r>
    </w:p>
    <w:p w14:paraId="3F1E413C" w14:textId="06B97D2E" w:rsidR="008E7882" w:rsidRDefault="008E7882" w:rsidP="008E7882">
      <w:pPr>
        <w:spacing w:after="0" w:line="240" w:lineRule="auto"/>
        <w:rPr>
          <w:rFonts w:ascii="Aptos" w:hAnsi="Aptos"/>
        </w:rPr>
      </w:pPr>
    </w:p>
    <w:p w14:paraId="15041425" w14:textId="7F287D4B" w:rsidR="008E7882" w:rsidRPr="00753523" w:rsidRDefault="008E7882" w:rsidP="008E7882">
      <w:p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 xml:space="preserve">Název výběrového řízení: </w:t>
      </w:r>
      <w:r w:rsidRPr="008E7882">
        <w:rPr>
          <w:rFonts w:ascii="Aptos" w:hAnsi="Aptos"/>
        </w:rPr>
        <w:t>PedF – Studie proveditelnosti pro vytvoření Klinické školy v rozmezí MŠ a ZŠ - Technicko-ekonomická část</w:t>
      </w:r>
    </w:p>
    <w:p w14:paraId="0C922979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5E4DC7EB" w14:textId="2C0EB4BA" w:rsidR="00C01137" w:rsidRPr="00753523" w:rsidRDefault="00C01137" w:rsidP="00C01137">
      <w:pPr>
        <w:spacing w:after="0" w:line="240" w:lineRule="auto"/>
        <w:rPr>
          <w:rFonts w:ascii="Aptos" w:hAnsi="Aptos"/>
        </w:rPr>
      </w:pPr>
      <w:r w:rsidRPr="00753523">
        <w:rPr>
          <w:rFonts w:ascii="Aptos" w:hAnsi="Aptos"/>
        </w:rPr>
        <w:t>Cíl projektu: Vytvoření vzdělávacího zařízení propojujícího výuku s pedagogickou praxí</w:t>
      </w:r>
      <w:r w:rsidR="008E7882">
        <w:rPr>
          <w:rFonts w:ascii="Aptos" w:hAnsi="Aptos"/>
        </w:rPr>
        <w:t xml:space="preserve"> </w:t>
      </w:r>
    </w:p>
    <w:p w14:paraId="68FB6EB7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10D35559" w14:textId="0FA863D4" w:rsidR="00C01137" w:rsidRPr="00753523" w:rsidRDefault="00C01137" w:rsidP="00C01137">
      <w:pPr>
        <w:spacing w:after="0" w:line="240" w:lineRule="auto"/>
        <w:rPr>
          <w:rFonts w:ascii="Aptos" w:hAnsi="Aptos"/>
        </w:rPr>
      </w:pPr>
      <w:r w:rsidRPr="00753523">
        <w:rPr>
          <w:rFonts w:ascii="Aptos" w:hAnsi="Aptos"/>
        </w:rPr>
        <w:t>Lokalita: Praha</w:t>
      </w:r>
    </w:p>
    <w:p w14:paraId="167DFC45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77254B2E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  <w:r w:rsidRPr="00753523">
        <w:rPr>
          <w:rFonts w:ascii="Aptos" w:hAnsi="Aptos"/>
        </w:rPr>
        <w:t>Zadavatel: Univerzita Karlova</w:t>
      </w:r>
    </w:p>
    <w:p w14:paraId="6CC21EE4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6E280258" w14:textId="77777777" w:rsidR="00C01137" w:rsidRPr="00753523" w:rsidRDefault="00C01137" w:rsidP="00C01137">
      <w:pPr>
        <w:spacing w:after="0" w:line="240" w:lineRule="auto"/>
        <w:ind w:left="708"/>
        <w:rPr>
          <w:rFonts w:ascii="Aptos" w:hAnsi="Aptos"/>
        </w:rPr>
      </w:pPr>
      <w:r w:rsidRPr="00753523">
        <w:rPr>
          <w:rFonts w:ascii="Aptos" w:hAnsi="Aptos"/>
        </w:rPr>
        <w:t>Pedagogická fakulta</w:t>
      </w:r>
    </w:p>
    <w:p w14:paraId="0FEECB01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56EEA188" w14:textId="77777777" w:rsidR="00C01137" w:rsidRPr="00753523" w:rsidRDefault="00C01137" w:rsidP="00C01137">
      <w:pPr>
        <w:spacing w:after="0" w:line="240" w:lineRule="auto"/>
        <w:ind w:firstLine="708"/>
        <w:rPr>
          <w:rFonts w:ascii="Aptos" w:hAnsi="Aptos"/>
        </w:rPr>
      </w:pPr>
      <w:r w:rsidRPr="00753523">
        <w:rPr>
          <w:rFonts w:ascii="Aptos" w:hAnsi="Aptos"/>
        </w:rPr>
        <w:t>Magdalény Rettigové 4, 116 39 Praha 1,</w:t>
      </w:r>
    </w:p>
    <w:p w14:paraId="1BB7B2C7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715243FF" w14:textId="77777777" w:rsidR="00C01137" w:rsidRPr="00753523" w:rsidRDefault="00C01137" w:rsidP="00C01137">
      <w:pPr>
        <w:spacing w:after="0" w:line="240" w:lineRule="auto"/>
        <w:ind w:firstLine="708"/>
        <w:rPr>
          <w:rFonts w:ascii="Aptos" w:hAnsi="Aptos"/>
        </w:rPr>
      </w:pPr>
      <w:r w:rsidRPr="00753523">
        <w:rPr>
          <w:rFonts w:ascii="Aptos" w:hAnsi="Aptos"/>
        </w:rPr>
        <w:t>Tel.: +420 221 900 111</w:t>
      </w:r>
    </w:p>
    <w:p w14:paraId="7C078751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47DF2E07" w14:textId="77777777" w:rsidR="00C01137" w:rsidRPr="00753523" w:rsidRDefault="00C01137" w:rsidP="00C01137">
      <w:pPr>
        <w:spacing w:after="0" w:line="240" w:lineRule="auto"/>
        <w:ind w:firstLine="708"/>
        <w:rPr>
          <w:rFonts w:ascii="Aptos" w:hAnsi="Aptos"/>
        </w:rPr>
      </w:pPr>
      <w:r w:rsidRPr="00753523">
        <w:rPr>
          <w:rFonts w:ascii="Aptos" w:hAnsi="Aptos"/>
        </w:rPr>
        <w:t xml:space="preserve">IČ: 00216208 </w:t>
      </w:r>
    </w:p>
    <w:p w14:paraId="57F5A945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7A439ABC" w14:textId="066B9708" w:rsidR="00C01137" w:rsidRPr="00753523" w:rsidRDefault="00C01137" w:rsidP="00C01137">
      <w:pPr>
        <w:spacing w:after="0" w:line="240" w:lineRule="auto"/>
        <w:ind w:firstLine="708"/>
        <w:rPr>
          <w:rFonts w:ascii="Aptos" w:hAnsi="Aptos"/>
        </w:rPr>
      </w:pPr>
      <w:r w:rsidRPr="00753523">
        <w:rPr>
          <w:rFonts w:ascii="Aptos" w:hAnsi="Aptos"/>
        </w:rPr>
        <w:t>DIČ: CZ00216208</w:t>
      </w:r>
    </w:p>
    <w:p w14:paraId="0E941CEE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63268909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  <w:r w:rsidRPr="00753523">
        <w:rPr>
          <w:rFonts w:ascii="Aptos" w:hAnsi="Aptos"/>
        </w:rPr>
        <w:t>Zpracovatel studie</w:t>
      </w:r>
      <w:r w:rsidRPr="00753523">
        <w:rPr>
          <w:rFonts w:ascii="Aptos" w:hAnsi="Aptos"/>
          <w:highlight w:val="yellow"/>
        </w:rPr>
        <w:t>: [Doplnit]</w:t>
      </w:r>
    </w:p>
    <w:p w14:paraId="58640F69" w14:textId="77777777" w:rsidR="00C01137" w:rsidRPr="00753523" w:rsidRDefault="00C01137" w:rsidP="00C01137">
      <w:pPr>
        <w:spacing w:after="0" w:line="240" w:lineRule="auto"/>
        <w:rPr>
          <w:rFonts w:ascii="Aptos" w:hAnsi="Aptos"/>
        </w:rPr>
      </w:pPr>
    </w:p>
    <w:p w14:paraId="21DAD77E" w14:textId="2F050B50" w:rsidR="00C01137" w:rsidRPr="00753523" w:rsidRDefault="00C01137" w:rsidP="00C01137">
      <w:pPr>
        <w:spacing w:after="0" w:line="240" w:lineRule="auto"/>
        <w:rPr>
          <w:rFonts w:ascii="Aptos" w:hAnsi="Aptos"/>
        </w:rPr>
      </w:pPr>
      <w:r w:rsidRPr="00753523">
        <w:rPr>
          <w:rFonts w:ascii="Aptos" w:hAnsi="Aptos"/>
        </w:rPr>
        <w:t>Datum zpracování</w:t>
      </w:r>
      <w:r w:rsidRPr="00753523">
        <w:rPr>
          <w:rFonts w:ascii="Aptos" w:hAnsi="Aptos"/>
          <w:highlight w:val="yellow"/>
        </w:rPr>
        <w:t>: [Doplnit]</w:t>
      </w:r>
    </w:p>
    <w:p w14:paraId="6F8FBE72" w14:textId="788A1911" w:rsidR="00C01137" w:rsidRDefault="00C01137" w:rsidP="00C01137">
      <w:pPr>
        <w:spacing w:after="0" w:line="240" w:lineRule="auto"/>
        <w:rPr>
          <w:rFonts w:ascii="Aptos" w:hAnsi="Aptos"/>
        </w:rPr>
      </w:pPr>
    </w:p>
    <w:p w14:paraId="64F0928A" w14:textId="77777777" w:rsidR="00C01137" w:rsidRDefault="00C01137" w:rsidP="00C01137">
      <w:pPr>
        <w:spacing w:after="0" w:line="240" w:lineRule="auto"/>
        <w:rPr>
          <w:rFonts w:ascii="Aptos" w:hAnsi="Aptos"/>
        </w:rPr>
      </w:pPr>
    </w:p>
    <w:p w14:paraId="4054A3E4" w14:textId="77777777" w:rsidR="00223CF2" w:rsidRPr="0028412F" w:rsidRDefault="00223CF2" w:rsidP="0028412F">
      <w:pPr>
        <w:spacing w:after="0" w:line="240" w:lineRule="auto"/>
        <w:rPr>
          <w:rFonts w:ascii="Aptos" w:hAnsi="Aptos"/>
        </w:rPr>
      </w:pPr>
    </w:p>
    <w:p w14:paraId="58526F5B" w14:textId="77777777" w:rsidR="0028412F" w:rsidRPr="0028412F" w:rsidRDefault="0028412F" w:rsidP="0028412F">
      <w:pPr>
        <w:numPr>
          <w:ilvl w:val="0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  <w:b/>
          <w:bCs/>
        </w:rPr>
        <w:t>Strategický kontext</w:t>
      </w:r>
      <w:r w:rsidRPr="0028412F">
        <w:rPr>
          <w:rFonts w:ascii="Aptos" w:hAnsi="Aptos"/>
        </w:rPr>
        <w:t>:</w:t>
      </w:r>
    </w:p>
    <w:p w14:paraId="6D86ECD1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Definice cílů projektu a jeho souladu se vzdělávacími strategiemi, například Strategie 2030+.</w:t>
      </w:r>
    </w:p>
    <w:p w14:paraId="6C380A4E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Analýza potřeb a přínosů klinické školy pro vzdělávací systém.</w:t>
      </w:r>
    </w:p>
    <w:p w14:paraId="3CF04042" w14:textId="77777777" w:rsidR="0028412F" w:rsidRPr="0028412F" w:rsidRDefault="0028412F" w:rsidP="0028412F">
      <w:pPr>
        <w:numPr>
          <w:ilvl w:val="0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  <w:b/>
          <w:bCs/>
        </w:rPr>
        <w:t>Technická proveditelnost</w:t>
      </w:r>
      <w:r w:rsidRPr="0028412F">
        <w:rPr>
          <w:rFonts w:ascii="Aptos" w:hAnsi="Aptos"/>
        </w:rPr>
        <w:t>:</w:t>
      </w:r>
    </w:p>
    <w:p w14:paraId="67DDE96F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Návrh prostorového a technického řešení školy.</w:t>
      </w:r>
    </w:p>
    <w:p w14:paraId="47512FC6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Požadavky na infrastrukturu, vybavení a technologie.</w:t>
      </w:r>
    </w:p>
    <w:p w14:paraId="10A2A0B7" w14:textId="5CE730E5" w:rsid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Harmonogram realizace projektu.</w:t>
      </w:r>
    </w:p>
    <w:p w14:paraId="2C4BA0F4" w14:textId="619C89F6" w:rsidR="00223CF2" w:rsidRPr="0028412F" w:rsidRDefault="00223CF2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Detailní popis technologií, jako jsou solární panely, tepelná čerpadla nebo ekologické stavební materiály.</w:t>
      </w:r>
    </w:p>
    <w:p w14:paraId="49FC4188" w14:textId="77777777" w:rsidR="0028412F" w:rsidRPr="0028412F" w:rsidRDefault="0028412F" w:rsidP="0028412F">
      <w:pPr>
        <w:numPr>
          <w:ilvl w:val="0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  <w:b/>
          <w:bCs/>
        </w:rPr>
        <w:t>Ekonomická analýza</w:t>
      </w:r>
      <w:r w:rsidRPr="0028412F">
        <w:rPr>
          <w:rFonts w:ascii="Aptos" w:hAnsi="Aptos"/>
        </w:rPr>
        <w:t>:</w:t>
      </w:r>
    </w:p>
    <w:p w14:paraId="6D6AC8F5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Odhad nákladů na výstavbu, provoz a údržbu školy.</w:t>
      </w:r>
    </w:p>
    <w:p w14:paraId="34AC54F1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Analýza finančních zdrojů, včetně možnosti dotací nebo grantů.</w:t>
      </w:r>
    </w:p>
    <w:p w14:paraId="524377CB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Hodnocení ekonomické efektivity projektu.</w:t>
      </w:r>
    </w:p>
    <w:p w14:paraId="01578336" w14:textId="77777777" w:rsidR="0028412F" w:rsidRPr="0028412F" w:rsidRDefault="0028412F" w:rsidP="0028412F">
      <w:pPr>
        <w:numPr>
          <w:ilvl w:val="0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  <w:b/>
          <w:bCs/>
        </w:rPr>
        <w:t>Právní a organizační rámec</w:t>
      </w:r>
      <w:r w:rsidRPr="0028412F">
        <w:rPr>
          <w:rFonts w:ascii="Aptos" w:hAnsi="Aptos"/>
        </w:rPr>
        <w:t>:</w:t>
      </w:r>
    </w:p>
    <w:p w14:paraId="155167A4" w14:textId="4768C616" w:rsid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Zajištění souladu s legislativou a normami.</w:t>
      </w:r>
    </w:p>
    <w:p w14:paraId="19840213" w14:textId="18DD3B8A" w:rsidR="00223CF2" w:rsidRDefault="00223CF2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Zajištění, že projekt splňuje všechny právní a regulační požadavky.</w:t>
      </w:r>
    </w:p>
    <w:p w14:paraId="7A41D04E" w14:textId="02BC8A7F" w:rsidR="00223CF2" w:rsidRPr="0028412F" w:rsidRDefault="00223CF2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Zajištění splnění veškerých vyhlášek pro budovu tohoto typu (ZŠ a MŠ)</w:t>
      </w:r>
    </w:p>
    <w:p w14:paraId="3068F121" w14:textId="77777777" w:rsidR="0028412F" w:rsidRPr="0028412F" w:rsidRDefault="0028412F" w:rsidP="0028412F">
      <w:pPr>
        <w:numPr>
          <w:ilvl w:val="0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  <w:b/>
          <w:bCs/>
        </w:rPr>
        <w:t>Rizika a jejich řízení</w:t>
      </w:r>
      <w:r w:rsidRPr="0028412F">
        <w:rPr>
          <w:rFonts w:ascii="Aptos" w:hAnsi="Aptos"/>
        </w:rPr>
        <w:t>:</w:t>
      </w:r>
    </w:p>
    <w:p w14:paraId="44F75156" w14:textId="77777777" w:rsidR="0028412F" w:rsidRPr="0028412F" w:rsidRDefault="0028412F" w:rsidP="0028412F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Identifikace potenciálních rizik (např. finančních, technických, legislativních).</w:t>
      </w:r>
    </w:p>
    <w:p w14:paraId="52977069" w14:textId="6F50011E" w:rsidR="00753523" w:rsidRPr="00753523" w:rsidRDefault="0028412F" w:rsidP="00753523">
      <w:pPr>
        <w:numPr>
          <w:ilvl w:val="1"/>
          <w:numId w:val="5"/>
        </w:num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Návrh opatření pro minimalizaci rizik.</w:t>
      </w:r>
    </w:p>
    <w:p w14:paraId="4A5203CE" w14:textId="6F50011E" w:rsidR="00223CF2" w:rsidRDefault="00223CF2" w:rsidP="00223CF2">
      <w:pPr>
        <w:spacing w:after="0" w:line="240" w:lineRule="auto"/>
        <w:ind w:left="1440"/>
        <w:rPr>
          <w:rFonts w:ascii="Aptos" w:hAnsi="Aptos"/>
        </w:rPr>
      </w:pPr>
    </w:p>
    <w:p w14:paraId="4C2BDC2C" w14:textId="49AA70B4" w:rsidR="0028412F" w:rsidRDefault="0028412F" w:rsidP="00F4121C">
      <w:pPr>
        <w:spacing w:after="0" w:line="240" w:lineRule="auto"/>
        <w:rPr>
          <w:rFonts w:ascii="Aptos" w:hAnsi="Aptos"/>
        </w:rPr>
      </w:pPr>
    </w:p>
    <w:p w14:paraId="502450E2" w14:textId="77777777" w:rsidR="00753523" w:rsidRDefault="00753523" w:rsidP="00753523">
      <w:pPr>
        <w:spacing w:after="0" w:line="240" w:lineRule="auto"/>
        <w:rPr>
          <w:rFonts w:ascii="Aptos" w:hAnsi="Aptos"/>
        </w:rPr>
      </w:pPr>
      <w:r w:rsidRPr="0028412F">
        <w:rPr>
          <w:rFonts w:ascii="Aptos" w:hAnsi="Aptos"/>
        </w:rPr>
        <w:t>Pro vypracování ekonomicko-technické studie proveditelnosti pro klinickou školu základní a mateřské školy je důležité zahrnout následující klíčové oblasti:</w:t>
      </w:r>
    </w:p>
    <w:p w14:paraId="1C3FC6AB" w14:textId="77777777" w:rsidR="00753523" w:rsidRDefault="00753523" w:rsidP="00753523">
      <w:pPr>
        <w:spacing w:after="0" w:line="240" w:lineRule="auto"/>
        <w:rPr>
          <w:rFonts w:ascii="Aptos" w:hAnsi="Aptos"/>
        </w:rPr>
      </w:pPr>
    </w:p>
    <w:p w14:paraId="0CD1F910" w14:textId="70080094" w:rsidR="0028412F" w:rsidRPr="0028412F" w:rsidRDefault="0028412F" w:rsidP="00F4121C">
      <w:pPr>
        <w:spacing w:after="0" w:line="240" w:lineRule="auto"/>
        <w:rPr>
          <w:rFonts w:ascii="Aptos" w:hAnsi="Aptos"/>
          <w:b/>
          <w:bCs/>
        </w:rPr>
      </w:pPr>
      <w:r w:rsidRPr="0028412F">
        <w:rPr>
          <w:rFonts w:ascii="Aptos" w:hAnsi="Aptos"/>
          <w:b/>
          <w:bCs/>
        </w:rPr>
        <w:t>Studie proveditelnosti musí obsahovat:</w:t>
      </w:r>
    </w:p>
    <w:p w14:paraId="56DE4E55" w14:textId="364C3F59" w:rsidR="0028412F" w:rsidRDefault="0028412F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nákladů na personální obsazení pedagogických pracovníků (dle veškerých platných směrnic a zákonů)</w:t>
      </w:r>
    </w:p>
    <w:p w14:paraId="393685E4" w14:textId="1190CE50" w:rsidR="0028412F" w:rsidRDefault="0028412F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nákladů na personální obsazení nepedagogických pracovníků (dle veškerých platných směrnic a zákonů)</w:t>
      </w:r>
    </w:p>
    <w:p w14:paraId="26270742" w14:textId="55CD924A" w:rsidR="0028412F" w:rsidRDefault="0028412F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 xml:space="preserve">Návrh na prostorové a technické řešení školy </w:t>
      </w:r>
    </w:p>
    <w:p w14:paraId="4A720D74" w14:textId="43A030B8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na vybavení učeben a tříd</w:t>
      </w:r>
      <w:r w:rsidR="009A198C">
        <w:rPr>
          <w:rFonts w:ascii="Aptos" w:hAnsi="Aptos"/>
        </w:rPr>
        <w:t>, včetně školní družiny</w:t>
      </w:r>
    </w:p>
    <w:p w14:paraId="04DE37C9" w14:textId="185FD40A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na vybavení zázemí pedagogů (kabinety)</w:t>
      </w:r>
    </w:p>
    <w:p w14:paraId="2F5641D3" w14:textId="64F2BEF3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na vybavení zázemí nepedagogických pracovníků</w:t>
      </w:r>
    </w:p>
    <w:p w14:paraId="24A1E905" w14:textId="0798313B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na vybavení IT infrastruktury</w:t>
      </w:r>
    </w:p>
    <w:p w14:paraId="74A54998" w14:textId="247F3134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Rozpočet na vybavení školní jídelny</w:t>
      </w:r>
    </w:p>
    <w:p w14:paraId="3E8F6D89" w14:textId="4F945DF9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lastRenderedPageBreak/>
        <w:t>Rozpočet na vybavení MŠ</w:t>
      </w:r>
    </w:p>
    <w:p w14:paraId="09E5FBC4" w14:textId="5219D4DF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Přibližný rozpočet na údržbu, servis a spotřební materiál</w:t>
      </w:r>
    </w:p>
    <w:p w14:paraId="37F1261A" w14:textId="44085A62" w:rsidR="00C01137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Rezerva na nečekané výdaje</w:t>
      </w:r>
    </w:p>
    <w:p w14:paraId="0F80469C" w14:textId="063F8AB9" w:rsidR="00C01137" w:rsidRPr="002E505E" w:rsidRDefault="00C01137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Vyčíslení možných příjmů:</w:t>
      </w:r>
      <w:r w:rsidR="002E505E">
        <w:rPr>
          <w:rFonts w:ascii="Aptos" w:hAnsi="Aptos"/>
        </w:rPr>
        <w:t xml:space="preserve"> </w:t>
      </w:r>
      <w:r w:rsidR="002E505E" w:rsidRPr="00E40211">
        <w:rPr>
          <w:rFonts w:ascii="Aptos" w:hAnsi="Aptos"/>
        </w:rPr>
        <w:t>Příspěvky od zřizovatele, dotace (MŠMT, EU), případné školné v MŠ, úspory díky sdílené infrastruktuře.</w:t>
      </w:r>
    </w:p>
    <w:p w14:paraId="4EB983E4" w14:textId="4D124B88" w:rsidR="002E505E" w:rsidRDefault="00810353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Odhad investičních a provozních nákladů</w:t>
      </w:r>
    </w:p>
    <w:p w14:paraId="51E87CB8" w14:textId="5C5307F3" w:rsidR="00810353" w:rsidRDefault="00810353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Hodnocení udržitelnosti v horizontu 10 let</w:t>
      </w:r>
    </w:p>
    <w:p w14:paraId="7864D3B0" w14:textId="04BF720D" w:rsidR="00810353" w:rsidRPr="002E505E" w:rsidRDefault="00810353" w:rsidP="0028412F">
      <w:pPr>
        <w:pStyle w:val="Odstavecseseznamem"/>
        <w:numPr>
          <w:ilvl w:val="0"/>
          <w:numId w:val="4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Závěry a doporučení</w:t>
      </w:r>
    </w:p>
    <w:p w14:paraId="2EAC0FEB" w14:textId="77777777" w:rsidR="002E505E" w:rsidRDefault="002E505E" w:rsidP="002E505E">
      <w:pPr>
        <w:pStyle w:val="Odstavecseseznamem"/>
        <w:spacing w:after="0" w:line="240" w:lineRule="auto"/>
        <w:ind w:left="3540"/>
        <w:rPr>
          <w:rFonts w:ascii="Aptos" w:hAnsi="Aptos"/>
        </w:rPr>
      </w:pPr>
    </w:p>
    <w:p w14:paraId="75536636" w14:textId="0DCA9706" w:rsidR="00010496" w:rsidRDefault="00810353" w:rsidP="00010496">
      <w:p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 xml:space="preserve">  </w:t>
      </w:r>
    </w:p>
    <w:p w14:paraId="30108764" w14:textId="0526C260" w:rsidR="00810353" w:rsidRDefault="00810353" w:rsidP="00010496">
      <w:pPr>
        <w:spacing w:after="0" w:line="240" w:lineRule="auto"/>
        <w:rPr>
          <w:rFonts w:ascii="Aptos" w:hAnsi="Aptos"/>
        </w:rPr>
      </w:pPr>
    </w:p>
    <w:p w14:paraId="3AFB9572" w14:textId="0DF73BC5" w:rsidR="00810353" w:rsidRPr="00753523" w:rsidRDefault="00810353" w:rsidP="00010496">
      <w:pPr>
        <w:spacing w:after="0" w:line="240" w:lineRule="auto"/>
        <w:rPr>
          <w:rFonts w:ascii="Aptos" w:hAnsi="Aptos" w:cstheme="minorHAnsi"/>
          <w:b/>
          <w:bCs/>
          <w:i/>
          <w:sz w:val="24"/>
          <w:szCs w:val="24"/>
        </w:rPr>
      </w:pPr>
      <w:r w:rsidRPr="00753523">
        <w:rPr>
          <w:rFonts w:ascii="Aptos" w:hAnsi="Aptos" w:cstheme="minorHAnsi"/>
          <w:b/>
          <w:bCs/>
          <w:i/>
          <w:sz w:val="24"/>
          <w:szCs w:val="24"/>
        </w:rPr>
        <w:t>Požadavky na formu zpracování nabídky</w:t>
      </w:r>
    </w:p>
    <w:p w14:paraId="60BCB53A" w14:textId="48358015" w:rsidR="00810353" w:rsidRDefault="00810353" w:rsidP="00810353">
      <w:pPr>
        <w:pStyle w:val="Odstavecseseznamem"/>
        <w:numPr>
          <w:ilvl w:val="0"/>
          <w:numId w:val="7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Studie bude odevzdána v českém jazyce</w:t>
      </w:r>
    </w:p>
    <w:p w14:paraId="477F8C6E" w14:textId="3F195478" w:rsidR="00810353" w:rsidRDefault="00810353" w:rsidP="00810353">
      <w:pPr>
        <w:pStyle w:val="Odstavecseseznamem"/>
        <w:numPr>
          <w:ilvl w:val="0"/>
          <w:numId w:val="7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Elektronická i tištěná verze (3 výtisky)</w:t>
      </w:r>
    </w:p>
    <w:p w14:paraId="49CA51DD" w14:textId="6C8F1F6B" w:rsidR="00810353" w:rsidRDefault="00810353" w:rsidP="00810353">
      <w:pPr>
        <w:pStyle w:val="Odstavecseseznamem"/>
        <w:numPr>
          <w:ilvl w:val="0"/>
          <w:numId w:val="7"/>
        </w:numPr>
        <w:spacing w:after="0" w:line="240" w:lineRule="auto"/>
        <w:rPr>
          <w:rFonts w:ascii="Aptos" w:hAnsi="Aptos"/>
        </w:rPr>
      </w:pPr>
      <w:r>
        <w:rPr>
          <w:rFonts w:ascii="Aptos" w:hAnsi="Aptos"/>
        </w:rPr>
        <w:t>Struktura a rozsah přehledně členěny, výstupy doplněny grafy, tabulkami a hrubými nákresy</w:t>
      </w:r>
    </w:p>
    <w:p w14:paraId="49B54674" w14:textId="47219A84" w:rsidR="009C1A45" w:rsidRDefault="009C1A45" w:rsidP="009C1A45">
      <w:pPr>
        <w:spacing w:after="0" w:line="240" w:lineRule="auto"/>
        <w:rPr>
          <w:rFonts w:ascii="Aptos" w:hAnsi="Aptos"/>
        </w:rPr>
      </w:pPr>
    </w:p>
    <w:p w14:paraId="6F319EBB" w14:textId="5DA35189" w:rsidR="009C1A45" w:rsidRDefault="009C1A45" w:rsidP="009C1A45">
      <w:pPr>
        <w:spacing w:after="0" w:line="240" w:lineRule="auto"/>
        <w:rPr>
          <w:rFonts w:ascii="Aptos" w:hAnsi="Aptos"/>
        </w:rPr>
      </w:pPr>
    </w:p>
    <w:p w14:paraId="5D7BDA4C" w14:textId="7372742B" w:rsidR="009C1A45" w:rsidRDefault="009C1A45" w:rsidP="009C1A45">
      <w:pPr>
        <w:spacing w:after="0" w:line="240" w:lineRule="auto"/>
        <w:rPr>
          <w:rFonts w:ascii="Aptos" w:hAnsi="Aptos"/>
        </w:rPr>
      </w:pPr>
    </w:p>
    <w:p w14:paraId="59EDB6D0" w14:textId="77777777" w:rsidR="009C1A45" w:rsidRPr="00AE47C2" w:rsidRDefault="009C1A45" w:rsidP="009C1A45">
      <w:pPr>
        <w:spacing w:after="0" w:line="240" w:lineRule="auto"/>
        <w:rPr>
          <w:rFonts w:ascii="Aptos" w:hAnsi="Aptos"/>
        </w:rPr>
      </w:pPr>
      <w:r w:rsidRPr="00AE47C2">
        <w:rPr>
          <w:rFonts w:ascii="Aptos" w:hAnsi="Aptos"/>
        </w:rPr>
        <w:t xml:space="preserve">Pojmem Studie proveditelnosti se rozumí řádně zpracovaná studie sloužící k posouzení realizovatelnosti projektu a ke zhodnocení efektivnosti potenciálně vynaložených prostředků. </w:t>
      </w:r>
    </w:p>
    <w:p w14:paraId="6BA2B7F8" w14:textId="77777777" w:rsidR="009C1A45" w:rsidRPr="00AE47C2" w:rsidRDefault="009C1A45" w:rsidP="009C1A45">
      <w:pPr>
        <w:spacing w:after="0" w:line="240" w:lineRule="auto"/>
        <w:rPr>
          <w:rFonts w:ascii="Aptos" w:hAnsi="Aptos"/>
        </w:rPr>
      </w:pPr>
      <w:r w:rsidRPr="00AE47C2">
        <w:rPr>
          <w:rFonts w:ascii="Aptos" w:hAnsi="Aptos"/>
        </w:rPr>
        <w:t xml:space="preserve">Rozsah ve smyslu počtu normostran textu SP není ze strany MŠMT stanoven. </w:t>
      </w:r>
    </w:p>
    <w:p w14:paraId="0E0EDD7F" w14:textId="6B53FAB9" w:rsidR="009C1A45" w:rsidRDefault="009C1A45" w:rsidP="009C1A45">
      <w:pPr>
        <w:spacing w:after="0" w:line="240" w:lineRule="auto"/>
        <w:rPr>
          <w:rFonts w:ascii="Aptos" w:hAnsi="Aptos"/>
        </w:rPr>
      </w:pPr>
    </w:p>
    <w:p w14:paraId="0FC66B70" w14:textId="4A145C10" w:rsidR="009C1A45" w:rsidRDefault="009C1A45" w:rsidP="009C1A45">
      <w:pPr>
        <w:spacing w:after="0" w:line="240" w:lineRule="auto"/>
        <w:rPr>
          <w:rFonts w:ascii="Aptos" w:hAnsi="Aptos"/>
        </w:rPr>
      </w:pPr>
    </w:p>
    <w:p w14:paraId="50199E04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>Případná novostavba klinické školy se samozřejmě bude muset řídit legislativními normami, které vymezují podmínky pro provádění staveb / dodávky výrobků / technologické zařízení staveb atd. Jedná se např. o:</w:t>
      </w:r>
    </w:p>
    <w:p w14:paraId="1FBE4DAD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zákon č. 183/2006 Sb., o územním plánování a stavebním řádu (stavební zákon),</w:t>
      </w:r>
    </w:p>
    <w:p w14:paraId="42395619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Vyhláška č. 410/2005 Sb. Vyhláška o hygienických požadavcích na prostory a provoz zařízení a provozoven pro výchovu a vzdělávání dětí a mladistvých,</w:t>
      </w:r>
    </w:p>
    <w:p w14:paraId="61F9C80C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zákon č. 155/1998 Sb., o komunikačních systémech neslyšících a hluchoslepých osob,</w:t>
      </w:r>
    </w:p>
    <w:p w14:paraId="2A7D4471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vyhláška č. 398/2009 Sb., o obecných technických požadavcích zabezpečujících bezbariérové užívání staveb,</w:t>
      </w:r>
    </w:p>
    <w:p w14:paraId="719E66C2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Vyhláška č. 23/2008 Sb., o technických podmínkách požární ochrany staveb,</w:t>
      </w:r>
    </w:p>
    <w:p w14:paraId="797F7CAD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Vyhláška 6/2003 Sb., kterou se stanoví hygienické limity chemických, fyzikálních a biologických ukazatelů pro vnitřní prostředí pobytových místností některých staveb,</w:t>
      </w:r>
    </w:p>
    <w:p w14:paraId="0F616342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Vyhláška č. 268/2009 Sb. o technických požadavcích na stavby s novelami 20/2012 Sb. a 323/2017 Sb.,</w:t>
      </w:r>
    </w:p>
    <w:p w14:paraId="48B74604" w14:textId="3A05E650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vyhláška č. 23/2008 Sb. o technických podmínkách požární ochrany staveb, ve znění pozdějších předpisů</w:t>
      </w:r>
    </w:p>
    <w:p w14:paraId="221737A7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nařízení vlády č. 163/2002 Sb. kterým se stanoví technické požadavky na vybrané stavební výrobky, ve znění pozdějších předpisů</w:t>
      </w:r>
    </w:p>
    <w:p w14:paraId="04FE1E2C" w14:textId="77777777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Nařízení č. 10/2016 Sb. Hl. n. Prahy.</w:t>
      </w:r>
    </w:p>
    <w:p w14:paraId="0A1CAA62" w14:textId="6FBEC7A6" w:rsidR="009C1A45" w:rsidRPr="009C1A45" w:rsidRDefault="009C1A45" w:rsidP="009C1A45">
      <w:pPr>
        <w:spacing w:after="0" w:line="240" w:lineRule="auto"/>
        <w:rPr>
          <w:rFonts w:ascii="Aptos" w:hAnsi="Aptos"/>
        </w:rPr>
      </w:pPr>
      <w:r w:rsidRPr="009C1A45">
        <w:rPr>
          <w:rFonts w:ascii="Aptos" w:hAnsi="Aptos"/>
        </w:rPr>
        <w:t xml:space="preserve"> ▪ zákona č. 22/1997 Sb., o technických požadavcích na výrobky a o změně a doplnění některých zákonů, ve znění pozdějších předpisů</w:t>
      </w:r>
    </w:p>
    <w:p w14:paraId="202C8025" w14:textId="663CCDAD" w:rsidR="00010496" w:rsidRDefault="00010496" w:rsidP="00010496">
      <w:pPr>
        <w:spacing w:after="0" w:line="240" w:lineRule="auto"/>
        <w:rPr>
          <w:rFonts w:ascii="Aptos" w:hAnsi="Aptos"/>
        </w:rPr>
      </w:pPr>
    </w:p>
    <w:p w14:paraId="45AB5591" w14:textId="58FE6ED8" w:rsidR="00010496" w:rsidRDefault="00010496" w:rsidP="00010496">
      <w:pPr>
        <w:spacing w:after="0" w:line="240" w:lineRule="auto"/>
        <w:rPr>
          <w:rFonts w:ascii="Aptos" w:hAnsi="Aptos"/>
        </w:rPr>
      </w:pPr>
    </w:p>
    <w:p w14:paraId="4AE2C3A2" w14:textId="7877F298" w:rsidR="00010496" w:rsidRDefault="00010496" w:rsidP="00010496">
      <w:pPr>
        <w:spacing w:after="0" w:line="240" w:lineRule="auto"/>
        <w:rPr>
          <w:rFonts w:ascii="Aptos" w:hAnsi="Aptos"/>
        </w:rPr>
      </w:pPr>
    </w:p>
    <w:p w14:paraId="2CA29BC5" w14:textId="753E936E" w:rsidR="00010496" w:rsidRDefault="00010496" w:rsidP="00010496">
      <w:pPr>
        <w:spacing w:after="0" w:line="240" w:lineRule="auto"/>
        <w:rPr>
          <w:rFonts w:ascii="Aptos" w:hAnsi="Aptos"/>
        </w:rPr>
      </w:pPr>
    </w:p>
    <w:p w14:paraId="7CAACC02" w14:textId="77777777" w:rsidR="00010496" w:rsidRPr="00010496" w:rsidRDefault="00010496" w:rsidP="00010496">
      <w:pPr>
        <w:spacing w:after="0" w:line="240" w:lineRule="auto"/>
        <w:rPr>
          <w:rFonts w:ascii="Aptos" w:hAnsi="Aptos"/>
        </w:rPr>
      </w:pPr>
    </w:p>
    <w:sectPr w:rsidR="00010496" w:rsidRPr="00010496" w:rsidSect="00C53EDE">
      <w:headerReference w:type="default" r:id="rId7"/>
      <w:footerReference w:type="even" r:id="rId8"/>
      <w:pgSz w:w="11906" w:h="16838"/>
      <w:pgMar w:top="1985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F40DB" w14:textId="77777777" w:rsidR="00685276" w:rsidRDefault="00685276" w:rsidP="003A36D1">
      <w:pPr>
        <w:spacing w:after="0" w:line="240" w:lineRule="auto"/>
      </w:pPr>
      <w:r>
        <w:separator/>
      </w:r>
    </w:p>
  </w:endnote>
  <w:endnote w:type="continuationSeparator" w:id="0">
    <w:p w14:paraId="695624D4" w14:textId="77777777" w:rsidR="00685276" w:rsidRDefault="00685276" w:rsidP="003A3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0EAA" w14:textId="77777777" w:rsidR="007E2666" w:rsidRDefault="0015773E" w:rsidP="00A550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3E5ECF" w14:textId="77777777" w:rsidR="007E2666" w:rsidRDefault="007E26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BDADA" w14:textId="77777777" w:rsidR="00685276" w:rsidRDefault="00685276" w:rsidP="003A36D1">
      <w:pPr>
        <w:spacing w:after="0" w:line="240" w:lineRule="auto"/>
      </w:pPr>
      <w:r>
        <w:separator/>
      </w:r>
    </w:p>
  </w:footnote>
  <w:footnote w:type="continuationSeparator" w:id="0">
    <w:p w14:paraId="0CEC1E21" w14:textId="77777777" w:rsidR="00685276" w:rsidRDefault="00685276" w:rsidP="003A3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8346" w14:textId="77777777" w:rsidR="00C53EDE" w:rsidRPr="00C53EDE" w:rsidRDefault="00C53EDE" w:rsidP="00C53EDE">
    <w:pPr>
      <w:pStyle w:val="Zhlav"/>
      <w:jc w:val="center"/>
      <w:rPr>
        <w:sz w:val="10"/>
        <w:szCs w:val="10"/>
      </w:rPr>
    </w:pPr>
  </w:p>
  <w:p w14:paraId="2934A48F" w14:textId="41309DE0" w:rsidR="008E04B8" w:rsidRPr="00F9467B" w:rsidRDefault="007E5059" w:rsidP="00C53EDE">
    <w:pPr>
      <w:pStyle w:val="Zhlav"/>
      <w:jc w:val="center"/>
    </w:pPr>
    <w:r>
      <w:rPr>
        <w:noProof/>
        <w:lang w:eastAsia="cs-CZ"/>
      </w:rPr>
      <w:drawing>
        <wp:inline distT="0" distB="0" distL="0" distR="0" wp14:anchorId="077A79F2" wp14:editId="687CF731">
          <wp:extent cx="4533900" cy="653061"/>
          <wp:effectExtent l="0" t="0" r="0" b="0"/>
          <wp:docPr id="504032634" name="Obrázek 504032634" descr="Logo OP JAK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P JAK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331" cy="660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F7B42"/>
    <w:multiLevelType w:val="multilevel"/>
    <w:tmpl w:val="A7D8A9D2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73D59"/>
    <w:multiLevelType w:val="multilevel"/>
    <w:tmpl w:val="2FAC618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3645CCA"/>
    <w:multiLevelType w:val="hybridMultilevel"/>
    <w:tmpl w:val="B602E110"/>
    <w:lvl w:ilvl="0" w:tplc="75C805C6">
      <w:numFmt w:val="bullet"/>
      <w:lvlText w:val="-"/>
      <w:lvlJc w:val="left"/>
      <w:pPr>
        <w:ind w:left="7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" w15:restartNumberingAfterBreak="0">
    <w:nsid w:val="5B0E6B8D"/>
    <w:multiLevelType w:val="hybridMultilevel"/>
    <w:tmpl w:val="7BA04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72CDE"/>
    <w:multiLevelType w:val="hybridMultilevel"/>
    <w:tmpl w:val="E2CC33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95BCF"/>
    <w:multiLevelType w:val="multilevel"/>
    <w:tmpl w:val="07A47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3D7B2F"/>
    <w:multiLevelType w:val="hybridMultilevel"/>
    <w:tmpl w:val="7DE889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D1"/>
    <w:rsid w:val="00010496"/>
    <w:rsid w:val="00033EA9"/>
    <w:rsid w:val="001327E9"/>
    <w:rsid w:val="0015773E"/>
    <w:rsid w:val="00162F1E"/>
    <w:rsid w:val="00177668"/>
    <w:rsid w:val="00191172"/>
    <w:rsid w:val="001E70F8"/>
    <w:rsid w:val="00223CF2"/>
    <w:rsid w:val="00262D85"/>
    <w:rsid w:val="0028412F"/>
    <w:rsid w:val="002967DA"/>
    <w:rsid w:val="002E505E"/>
    <w:rsid w:val="002F4B87"/>
    <w:rsid w:val="003356D8"/>
    <w:rsid w:val="0035089F"/>
    <w:rsid w:val="0037076F"/>
    <w:rsid w:val="00377069"/>
    <w:rsid w:val="003800ED"/>
    <w:rsid w:val="00381D99"/>
    <w:rsid w:val="00390C3D"/>
    <w:rsid w:val="003A1231"/>
    <w:rsid w:val="003A36D1"/>
    <w:rsid w:val="003F22D3"/>
    <w:rsid w:val="00456B32"/>
    <w:rsid w:val="00462081"/>
    <w:rsid w:val="004E5D7B"/>
    <w:rsid w:val="00544E0B"/>
    <w:rsid w:val="00552B4B"/>
    <w:rsid w:val="00555D21"/>
    <w:rsid w:val="005A0ED9"/>
    <w:rsid w:val="005B34FF"/>
    <w:rsid w:val="005D7734"/>
    <w:rsid w:val="006066BF"/>
    <w:rsid w:val="00617205"/>
    <w:rsid w:val="00645099"/>
    <w:rsid w:val="00662FB0"/>
    <w:rsid w:val="006722F6"/>
    <w:rsid w:val="00685276"/>
    <w:rsid w:val="00753523"/>
    <w:rsid w:val="007666E2"/>
    <w:rsid w:val="00780AC0"/>
    <w:rsid w:val="00793FD6"/>
    <w:rsid w:val="007B7107"/>
    <w:rsid w:val="007D7D5F"/>
    <w:rsid w:val="007E1D54"/>
    <w:rsid w:val="007E2666"/>
    <w:rsid w:val="007E5059"/>
    <w:rsid w:val="00810353"/>
    <w:rsid w:val="008162EA"/>
    <w:rsid w:val="00820512"/>
    <w:rsid w:val="008B51DD"/>
    <w:rsid w:val="008D795B"/>
    <w:rsid w:val="008E04B8"/>
    <w:rsid w:val="008E7882"/>
    <w:rsid w:val="0094694E"/>
    <w:rsid w:val="009A198C"/>
    <w:rsid w:val="009C1A45"/>
    <w:rsid w:val="00A2130F"/>
    <w:rsid w:val="00AE47C2"/>
    <w:rsid w:val="00B34793"/>
    <w:rsid w:val="00B714B7"/>
    <w:rsid w:val="00C01137"/>
    <w:rsid w:val="00C456A3"/>
    <w:rsid w:val="00C53EDE"/>
    <w:rsid w:val="00C56B40"/>
    <w:rsid w:val="00C5754C"/>
    <w:rsid w:val="00C701D1"/>
    <w:rsid w:val="00C704BE"/>
    <w:rsid w:val="00C834B9"/>
    <w:rsid w:val="00CA7A5E"/>
    <w:rsid w:val="00CD682B"/>
    <w:rsid w:val="00CE124C"/>
    <w:rsid w:val="00D178B0"/>
    <w:rsid w:val="00D22D26"/>
    <w:rsid w:val="00D52521"/>
    <w:rsid w:val="00D8773F"/>
    <w:rsid w:val="00E328F8"/>
    <w:rsid w:val="00E40211"/>
    <w:rsid w:val="00E64946"/>
    <w:rsid w:val="00E74E26"/>
    <w:rsid w:val="00F40D71"/>
    <w:rsid w:val="00F4121C"/>
    <w:rsid w:val="00F643CA"/>
    <w:rsid w:val="00F9467B"/>
    <w:rsid w:val="00F96519"/>
    <w:rsid w:val="00FC420C"/>
    <w:rsid w:val="00FE39AA"/>
    <w:rsid w:val="00FE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5079D"/>
  <w15:chartTrackingRefBased/>
  <w15:docId w15:val="{1ECEF3D0-567C-4A0B-8843-E3C46713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36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3A36D1"/>
    <w:rPr>
      <w:color w:val="FF8400"/>
      <w:u w:val="single"/>
    </w:rPr>
  </w:style>
  <w:style w:type="paragraph" w:styleId="Zhlav">
    <w:name w:val="header"/>
    <w:basedOn w:val="Normln"/>
    <w:link w:val="ZhlavChar"/>
    <w:uiPriority w:val="99"/>
    <w:rsid w:val="003A36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36D1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3A36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36D1"/>
    <w:rPr>
      <w:rFonts w:ascii="Calibri" w:eastAsia="Calibri" w:hAnsi="Calibri" w:cs="Times New Roman"/>
    </w:rPr>
  </w:style>
  <w:style w:type="character" w:styleId="slostrnky">
    <w:name w:val="page number"/>
    <w:basedOn w:val="Standardnpsmoodstavce"/>
    <w:rsid w:val="003A36D1"/>
  </w:style>
  <w:style w:type="paragraph" w:styleId="Odstavecseseznamem">
    <w:name w:val="List Paragraph"/>
    <w:basedOn w:val="Normln"/>
    <w:qFormat/>
    <w:rsid w:val="003A36D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0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04B8"/>
    <w:rPr>
      <w:rFonts w:ascii="Segoe UI" w:eastAsia="Calibri" w:hAnsi="Segoe UI" w:cs="Segoe UI"/>
      <w:sz w:val="18"/>
      <w:szCs w:val="18"/>
    </w:rPr>
  </w:style>
  <w:style w:type="table" w:styleId="Mkatabulky">
    <w:name w:val="Table Grid"/>
    <w:basedOn w:val="Normlntabulka"/>
    <w:rsid w:val="00F9467B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617205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E47C2"/>
    <w:pPr>
      <w:spacing w:after="0" w:line="240" w:lineRule="auto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AE47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47C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47C2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47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47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861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6</cp:revision>
  <cp:lastPrinted>2025-03-03T12:00:00Z</cp:lastPrinted>
  <dcterms:created xsi:type="dcterms:W3CDTF">2025-09-18T08:21:00Z</dcterms:created>
  <dcterms:modified xsi:type="dcterms:W3CDTF">2025-09-24T07:56:00Z</dcterms:modified>
</cp:coreProperties>
</file>